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802.png" ContentType="image/jpeg"/>
  <Override PartName="/word/media/image803.png" ContentType="image/jpeg"/>
  <Override PartName="/word/media/image804.png" ContentType="image/jpeg"/>
  <Override PartName="/word/media/image818.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2025-12-30 03:06</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⚙️Vilka inställningar behöver jag aktivera i HRM Travel &amp; Expense för att hantera bilar med Drivmedelsförmån?</w:t>
      </w:r>
    </w:p>
    <w:p>
      <w:r>
        <w:rPr>
          <w:i/>
        </w:rPr>
        <w:t>📅 den 29 december 2025</w:t>
        <w:br/>
      </w:r>
      <w:r>
        <w:rPr>
          <w:i/>
        </w:rPr>
        <w:t>🔗 https://knowledge.flexhrm.com/sv/vilka-inst%C3%A4llningar-beh%C3%B6ver-jag-aktivera-i-hrm-travel-expense-f%C3%B6r-att-hantera-bilar-med-drivmedelsf%C3%B6rm%C3%A5n</w:t>
        <w:br/>
      </w:r>
      <w:r>
        <w:rPr>
          <w:i/>
        </w:rPr>
        <w:t>📸 19 bilder</w:t>
        <w:br/>
      </w:r>
    </w:p>
    <w:p>
      <w:r>
        <w:t># ⚙️Vilka inställningar behöver jag aktivera i HRM Travel &amp; Expense för att hantera bilar med Drivmedelsförmån?</w:t>
        <w:br/>
        <w:br/>
        <w:t xml:space="preserve">**Datum:** den 29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19  </w:t>
        <w:br/>
        <w:t>**URL:** https://knowledge.flexhrm.com/sv/vilka-inst%C3%A4llningar-beh%C3%B6ver-jag-aktivera-i-hrm-travel-expense-f%C3%B6r-att-hantera-bilar-med-drivmedelsf%C3%B6rm%C3%A5n</w:t>
        <w:br/>
        <w:br/>
        <w:t>---</w:t>
        <w:br/>
        <w:br/>
        <w:t>Förutsättningar</w:t>
        <w:br/>
        <w:t>Definition förmånsbilar</w:t>
        <w:br/>
        <w:t>Med förmånsbil avser vi här en tjänstebil där drivmedlet betalas av företaget och den anställde blir förmånsbeskattad på de privat körda milen med drivmedelsförmån.</w:t>
        <w:br/>
        <w:t>Fliken Bilar i Personalregistret</w:t>
        <w:br/>
        <w:t>Den anställde måste ha en bil som är ikryssad med ”Drivmedelsförmån”. Det är även tvingande att ange Körjournal fr.o.m, Reg-nummer samt ingående mätarställning (km).</w:t>
        <w:br/>
        <w:t>![Bild](images/vilka-installningar-behover-jag-aktivera-i-hrm-travel-expense-for-att-hantera-bilar-med-drivmedelsfo...</w:t>
      </w:r>
    </w:p>
    <w:p>
      <w:r>
        <w:drawing>
          <wp:inline xmlns:a="http://schemas.openxmlformats.org/drawingml/2006/main" xmlns:pic="http://schemas.openxmlformats.org/drawingml/2006/picture">
            <wp:extent cx="3657600" cy="2125287"/>
            <wp:docPr id="1119" name="Picture 1119"/>
            <wp:cNvGraphicFramePr>
              <a:graphicFrameLocks noChangeAspect="1"/>
            </wp:cNvGraphicFramePr>
            <a:graphic>
              <a:graphicData uri="http://schemas.openxmlformats.org/drawingml/2006/picture">
                <pic:pic>
                  <pic:nvPicPr>
                    <pic:cNvPr id="0" name="vilka-installningar-behover-jag-aktivera-i-hrm-travel-expense-for-att-hantera-bilar-med-drivmedelsfo_d7a5ad38.png"/>
                    <pic:cNvPicPr/>
                  </pic:nvPicPr>
                  <pic:blipFill>
                    <a:blip r:embed="rId805"/>
                    <a:stretch>
                      <a:fillRect/>
                    </a:stretch>
                  </pic:blipFill>
                  <pic:spPr>
                    <a:xfrm>
                      <a:off x="0" y="0"/>
                      <a:ext cx="3657600" cy="2125287"/>
                    </a:xfrm>
                    <a:prstGeom prst="rect"/>
                  </pic:spPr>
                </pic:pic>
              </a:graphicData>
            </a:graphic>
          </wp:inline>
        </w:drawing>
      </w:r>
    </w:p>
    <w:p>
      <w:r>
        <w:drawing>
          <wp:inline xmlns:a="http://schemas.openxmlformats.org/drawingml/2006/main" xmlns:pic="http://schemas.openxmlformats.org/drawingml/2006/picture">
            <wp:extent cx="3657600" cy="1205958"/>
            <wp:docPr id="1120" name="Picture 1120"/>
            <wp:cNvGraphicFramePr>
              <a:graphicFrameLocks noChangeAspect="1"/>
            </wp:cNvGraphicFramePr>
            <a:graphic>
              <a:graphicData uri="http://schemas.openxmlformats.org/drawingml/2006/picture">
                <pic:pic>
                  <pic:nvPicPr>
                    <pic:cNvPr id="0" name="vilka-installningar-behover-jag-aktivera-i-hrm-travel-expense-for-att-hantera-bilar-med-drivmedelsfo_fe018a15.png"/>
                    <pic:cNvPicPr/>
                  </pic:nvPicPr>
                  <pic:blipFill>
                    <a:blip r:embed="rId806"/>
                    <a:stretch>
                      <a:fillRect/>
                    </a:stretch>
                  </pic:blipFill>
                  <pic:spPr>
                    <a:xfrm>
                      <a:off x="0" y="0"/>
                      <a:ext cx="3657600" cy="1205958"/>
                    </a:xfrm>
                    <a:prstGeom prst="rect"/>
                  </pic:spPr>
                </pic:pic>
              </a:graphicData>
            </a:graphic>
          </wp:inline>
        </w:drawing>
      </w:r>
    </w:p>
    <w:p>
      <w:r>
        <w:drawing>
          <wp:inline xmlns:a="http://schemas.openxmlformats.org/drawingml/2006/main" xmlns:pic="http://schemas.openxmlformats.org/drawingml/2006/picture">
            <wp:extent cx="3657600" cy="3108960"/>
            <wp:docPr id="1121" name="Picture 1121"/>
            <wp:cNvGraphicFramePr>
              <a:graphicFrameLocks noChangeAspect="1"/>
            </wp:cNvGraphicFramePr>
            <a:graphic>
              <a:graphicData uri="http://schemas.openxmlformats.org/drawingml/2006/picture">
                <pic:pic>
                  <pic:nvPicPr>
                    <pic:cNvPr id="0" name="vilka-installningar-behover-jag-aktivera-i-hrm-travel-expense-for-att-hantera-bilar-med-drivmedelsfo_3c2e361c.png"/>
                    <pic:cNvPicPr/>
                  </pic:nvPicPr>
                  <pic:blipFill>
                    <a:blip r:embed="rId807"/>
                    <a:stretch>
                      <a:fillRect/>
                    </a:stretch>
                  </pic:blipFill>
                  <pic:spPr>
                    <a:xfrm>
                      <a:off x="0" y="0"/>
                      <a:ext cx="3657600" cy="3108960"/>
                    </a:xfrm>
                    <a:prstGeom prst="rect"/>
                  </pic:spPr>
                </pic:pic>
              </a:graphicData>
            </a:graphic>
          </wp:inline>
        </w:drawing>
      </w:r>
    </w:p>
    <w:p>
      <w:r>
        <w:drawing>
          <wp:inline xmlns:a="http://schemas.openxmlformats.org/drawingml/2006/main" xmlns:pic="http://schemas.openxmlformats.org/drawingml/2006/picture">
            <wp:extent cx="3657600" cy="1991171"/>
            <wp:docPr id="1122" name="Picture 1122"/>
            <wp:cNvGraphicFramePr>
              <a:graphicFrameLocks noChangeAspect="1"/>
            </wp:cNvGraphicFramePr>
            <a:graphic>
              <a:graphicData uri="http://schemas.openxmlformats.org/drawingml/2006/picture">
                <pic:pic>
                  <pic:nvPicPr>
                    <pic:cNvPr id="0" name="vilka-installningar-behover-jag-aktivera-i-hrm-travel-expense-for-att-hantera-bilar-med-drivmedelsfo_4db9b63a.png"/>
                    <pic:cNvPicPr/>
                  </pic:nvPicPr>
                  <pic:blipFill>
                    <a:blip r:embed="rId808"/>
                    <a:stretch>
                      <a:fillRect/>
                    </a:stretch>
                  </pic:blipFill>
                  <pic:spPr>
                    <a:xfrm>
                      <a:off x="0" y="0"/>
                      <a:ext cx="3657600" cy="1991171"/>
                    </a:xfrm>
                    <a:prstGeom prst="rect"/>
                  </pic:spPr>
                </pic:pic>
              </a:graphicData>
            </a:graphic>
          </wp:inline>
        </w:drawing>
      </w:r>
    </w:p>
    <w:p>
      <w:r>
        <w:drawing>
          <wp:inline xmlns:a="http://schemas.openxmlformats.org/drawingml/2006/main" xmlns:pic="http://schemas.openxmlformats.org/drawingml/2006/picture">
            <wp:extent cx="3657600" cy="983606"/>
            <wp:docPr id="1123" name="Picture 1123"/>
            <wp:cNvGraphicFramePr>
              <a:graphicFrameLocks noChangeAspect="1"/>
            </wp:cNvGraphicFramePr>
            <a:graphic>
              <a:graphicData uri="http://schemas.openxmlformats.org/drawingml/2006/picture">
                <pic:pic>
                  <pic:nvPicPr>
                    <pic:cNvPr id="0" name="vilka-installningar-behover-jag-aktivera-i-hrm-travel-expense-for-att-hantera-bilar-med-drivmedelsfo_12808f26.png"/>
                    <pic:cNvPicPr/>
                  </pic:nvPicPr>
                  <pic:blipFill>
                    <a:blip r:embed="rId809"/>
                    <a:stretch>
                      <a:fillRect/>
                    </a:stretch>
                  </pic:blipFill>
                  <pic:spPr>
                    <a:xfrm>
                      <a:off x="0" y="0"/>
                      <a:ext cx="3657600" cy="983606"/>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0"/>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5" name="Picture 1125"/>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0"/>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6" name="Picture 1126"/>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1"/>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2"/>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8" name="Picture 1128"/>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2"/>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9" name="Picture 1129"/>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3"/>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30" name="Picture 1130"/>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4"/>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1" name="Picture 1131"/>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5"/>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2" name="Picture 1132"/>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6"/>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3" name="Picture 1133"/>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4" name="Picture 1134"/>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8"/>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5" name="Picture 1135"/>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6"/>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0"/>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1"/>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2"/>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3"/>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4"/>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5"/>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5"/>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4" name="Picture 1144"/>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4"/>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5" name="Picture 114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3"/>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6" name="Picture 1146"/>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6"/>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7" name="Picture 1147"/>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8"/>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9" name="Picture 1149"/>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8"/>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50" name="Picture 1150"/>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9"/>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6"/>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